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D5" w:rsidRPr="00C67A32" w:rsidRDefault="00156CD5" w:rsidP="00140F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Правильно мы понимаем, что сейчас в офисе никто не работает, но арендную плату за этот период мы сможем взять в расход по налогу на прибыль в полном объеме?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67A32">
        <w:rPr>
          <w:sz w:val="28"/>
          <w:szCs w:val="28"/>
          <w:shd w:val="clear" w:color="auto" w:fill="FFFFFF"/>
        </w:rPr>
        <w:t>Да, такие расходы можно учесть в целях налога на прибыль.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 w:rsidRPr="00C67A32">
        <w:rPr>
          <w:sz w:val="28"/>
          <w:szCs w:val="28"/>
        </w:rPr>
        <w:t xml:space="preserve">Если отсутствие работников в офисе связано с вынужденным простоем, то </w:t>
      </w:r>
      <w:r w:rsidRPr="00C67A32">
        <w:rPr>
          <w:sz w:val="28"/>
          <w:szCs w:val="28"/>
          <w:shd w:val="clear" w:color="auto" w:fill="FFFFFF"/>
        </w:rPr>
        <w:t>потери от простоев по внутрипроизводственным причинам, и не компенсируемые виновниками потери от простоев по внешним причинам относятся в состав внер</w:t>
      </w:r>
      <w:bookmarkStart w:id="0" w:name="_GoBack"/>
      <w:bookmarkEnd w:id="0"/>
      <w:r w:rsidRPr="00C67A32">
        <w:rPr>
          <w:sz w:val="28"/>
          <w:szCs w:val="28"/>
          <w:shd w:val="clear" w:color="auto" w:fill="FFFFFF"/>
        </w:rPr>
        <w:t xml:space="preserve">еализационных расходов </w:t>
      </w:r>
      <w:r w:rsidRPr="00C67A32">
        <w:rPr>
          <w:i/>
          <w:sz w:val="28"/>
          <w:szCs w:val="28"/>
          <w:shd w:val="clear" w:color="auto" w:fill="FFFFFF"/>
        </w:rPr>
        <w:t>(пп.3 и пп.4 п.2 ст.265 НК РФ).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67A32">
        <w:rPr>
          <w:sz w:val="28"/>
          <w:szCs w:val="28"/>
          <w:shd w:val="clear" w:color="auto" w:fill="FFFFFF"/>
        </w:rPr>
        <w:t xml:space="preserve">Минфин РФ разъяснил, что затраты, относимые к прямым расходам, которые организация несет во время простоя следует учитывать в составе внереализационных расходов на основании п. 2 ст. 265 НК РФ </w:t>
      </w:r>
      <w:r w:rsidRPr="00C67A32">
        <w:rPr>
          <w:i/>
          <w:sz w:val="28"/>
          <w:szCs w:val="28"/>
          <w:shd w:val="clear" w:color="auto" w:fill="FFFFFF"/>
        </w:rPr>
        <w:t xml:space="preserve">(письмо Минфина России от 21.02.2018 N 03-07-07/11012, от 14.11.2011 N 03-03-06/4/129, от 04.04.2011 N 03-03-06/1/206, от 21.09.2010 N 03-03-06/1/601). </w:t>
      </w:r>
      <w:r w:rsidRPr="00C67A32">
        <w:rPr>
          <w:sz w:val="28"/>
          <w:szCs w:val="28"/>
          <w:shd w:val="clear" w:color="auto" w:fill="FFFFFF"/>
        </w:rPr>
        <w:t xml:space="preserve">А косвенные расходы, которые налогоплательщик продолжает нести во время вынужденного простоя, учитываются для целей налогообложения прибыли в составе соответствующих групп расходов в порядке, установленном главой 25 НК РФ </w:t>
      </w:r>
      <w:r w:rsidRPr="00C67A32">
        <w:rPr>
          <w:i/>
          <w:sz w:val="28"/>
          <w:szCs w:val="28"/>
          <w:shd w:val="clear" w:color="auto" w:fill="FFFFFF"/>
        </w:rPr>
        <w:t>(Письма Минфина от 14.11.2011 N 03-03-06/4/129, от 04.04.2011 N 03-03-06/1/206, от 21.09.2010 N 03-03-06/1/601).</w:t>
      </w:r>
      <w:r w:rsidRPr="00C67A32">
        <w:rPr>
          <w:sz w:val="28"/>
          <w:szCs w:val="28"/>
          <w:shd w:val="clear" w:color="auto" w:fill="FFFFFF"/>
        </w:rPr>
        <w:t xml:space="preserve"> 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67A32">
        <w:rPr>
          <w:sz w:val="28"/>
          <w:szCs w:val="28"/>
          <w:shd w:val="clear" w:color="auto" w:fill="FFFFFF"/>
        </w:rPr>
        <w:t>Аналогичные выводы следуют из судебной практики (</w:t>
      </w:r>
      <w:r w:rsidRPr="00C67A32">
        <w:rPr>
          <w:i/>
          <w:sz w:val="28"/>
          <w:szCs w:val="28"/>
          <w:shd w:val="clear" w:color="auto" w:fill="FFFFFF"/>
        </w:rPr>
        <w:t>Постановление Президиума ВАС РФ от 19.04.2005 N 13591/04 по делу N А71-115/2004-А6, Постановление ФАС Московского округа от 27.05.2011 N КА-А40/3538-11-2 по делу N А40-11927/10-4-48).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Если же работники офиса временно перешли на удаленную работу или соблюдают режим самоизоляции в нерабочие дни в соответствии с Указом Президента, то, по нашему мнению, расходы на аренду офиса можно учесть по аналогии с расходами во время простоя: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-если они относятся к прямым расходам, то их можно отнести к внереализационным расходам как потери от чрезвычайных ситуаций (</w:t>
      </w:r>
      <w:proofErr w:type="spellStart"/>
      <w:r w:rsidRPr="00C67A32">
        <w:rPr>
          <w:sz w:val="28"/>
          <w:szCs w:val="28"/>
        </w:rPr>
        <w:t>пп</w:t>
      </w:r>
      <w:proofErr w:type="spellEnd"/>
      <w:r w:rsidRPr="00C67A32">
        <w:rPr>
          <w:sz w:val="28"/>
          <w:szCs w:val="28"/>
        </w:rPr>
        <w:t>. 6 п. 2 ст. 265 НК РФ);</w:t>
      </w:r>
    </w:p>
    <w:p w:rsidR="00156CD5" w:rsidRPr="00C67A32" w:rsidRDefault="00156CD5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- а если арендная плата является косвенным расходом, то ее следует учесть в обычном порядке в составе косвенных расходов (ст.264 НК РФ).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32">
        <w:rPr>
          <w:rFonts w:ascii="Times New Roman" w:hAnsi="Times New Roman" w:cs="Times New Roman"/>
          <w:b/>
          <w:i/>
          <w:sz w:val="28"/>
          <w:szCs w:val="28"/>
        </w:rPr>
        <w:t>Сегодня пришло уведомление от ИФНС, что по Т</w:t>
      </w:r>
      <w:r w:rsidR="00140F09" w:rsidRPr="00C67A32">
        <w:rPr>
          <w:rFonts w:ascii="Times New Roman" w:hAnsi="Times New Roman" w:cs="Times New Roman"/>
          <w:b/>
          <w:i/>
          <w:sz w:val="28"/>
          <w:szCs w:val="28"/>
        </w:rPr>
        <w:t xml:space="preserve">КС получено Требование, которое </w:t>
      </w:r>
      <w:r w:rsidRPr="00C67A32">
        <w:rPr>
          <w:rFonts w:ascii="Times New Roman" w:hAnsi="Times New Roman" w:cs="Times New Roman"/>
          <w:b/>
          <w:i/>
          <w:sz w:val="28"/>
          <w:szCs w:val="28"/>
        </w:rPr>
        <w:t>требует подтверждение получения его до 6 апреля. Как быть, если и 6 апреля мы не попадем на работу?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2">
        <w:rPr>
          <w:rFonts w:ascii="Times New Roman" w:hAnsi="Times New Roman" w:cs="Times New Roman"/>
          <w:sz w:val="28"/>
          <w:szCs w:val="28"/>
        </w:rPr>
        <w:lastRenderedPageBreak/>
        <w:t>Если 06.04.2020 года (иной день) будут официально объявлены нерабочими днями, то они не будут учитываться для исчисления срока в рабочих днях, т.е. при официальном продлении нерабочих дней, автоматически продлевается срок для подтверждения получения компанией требования от налогового органа.</w:t>
      </w:r>
    </w:p>
    <w:p w:rsidR="00C67A32" w:rsidRPr="00C67A32" w:rsidRDefault="00C67A32" w:rsidP="00C67A3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Отсрочка по уплате налогов в период </w:t>
      </w:r>
      <w:proofErr w:type="spellStart"/>
      <w:r w:rsidRPr="00C67A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коронавируса</w:t>
      </w:r>
      <w:proofErr w:type="spellEnd"/>
      <w:r w:rsidRPr="00C67A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Принятые меры (ответы на вопросы). 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A32" w:rsidRPr="00C67A32" w:rsidRDefault="00C67A32" w:rsidP="00C67A3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Кто и до какой даты и по каким налогам имеет право на отсрочку уплаты налогов?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ФНС России разъясняет, что в целях реализации </w:t>
      </w: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Поручения Правительства РФ от 20.03.2020 года </w:t>
      </w: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обеспечило </w:t>
      </w: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отсрочки (налоговых каникул) по уплате налогов, страховых взносов,</w:t>
      </w: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 уплаты которых приходится на период до 1 мая 2020 </w:t>
      </w: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года, в отношении налогоплательщиков, осуществляющих деятельность в области (См. Письма ФНС России от 20.03.2020 № 8-2-03/0001@, </w:t>
      </w: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 ФНС России от 16.03.2020 № КЧ-4-8/4506@):</w:t>
      </w:r>
    </w:p>
    <w:p w:rsidR="00C67A32" w:rsidRPr="00C67A32" w:rsidRDefault="00C67A32" w:rsidP="00C67A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физической культуры и спорта,</w:t>
      </w:r>
    </w:p>
    <w:p w:rsidR="00C67A32" w:rsidRPr="00C67A32" w:rsidRDefault="00C67A32" w:rsidP="00C67A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искусства, </w:t>
      </w:r>
    </w:p>
    <w:p w:rsidR="00C67A32" w:rsidRPr="00C67A32" w:rsidRDefault="00C67A32" w:rsidP="00C67A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культуры и кинематографии 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-     туристической отрасли и авиаперевозчикам.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-  в иных пострадавших отраслях</w:t>
      </w: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A32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Pr="00C67A32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таких отраслей </w:t>
      </w:r>
      <w:hyperlink r:id="rId7" w:history="1">
        <w:r w:rsidRPr="00C67A3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утвержден Правительственной комиссией по повышению устойчивости развития российской экономики</w:t>
        </w:r>
      </w:hyperlink>
      <w:r w:rsidRPr="00C67A3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  <w:r w:rsidRPr="00C67A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Кроме того, отсрочка предусмотрена для субъектов малого предпринимательства (СМП)</w:t>
      </w:r>
      <w:r w:rsidRPr="00C67A3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(Письмо ФНС России от 25.03.2020 № ЕД-20-8/32@)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Отсрочка предоставляется путем приостановления взыскания, т.е. налоговые органы вправе: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-направлять этим компаниям </w:t>
      </w: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об уплате </w:t>
      </w: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ранее 1 мая 2020 года (если это не нарушает предельных сроков выставления требований, установленных ст. 70 НК </w:t>
      </w:r>
      <w:proofErr w:type="gramStart"/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 (</w:t>
      </w:r>
      <w:proofErr w:type="gramEnd"/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требование &gt; 3000 руб. направляется не позднее 3 мес. со дня выявления недоимки).  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-принимать по таким плательщикам </w:t>
      </w:r>
      <w:r w:rsidRPr="00C6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решения о взыскании </w:t>
      </w: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 может не ранее 1 мая 2020 года (если это не нарушает предельные сроки, установленные п. 3 ст. 46 НК РФ, т.е. решение принимается после истечения срока, установленного в требовании, но не позднее 2 мес. после истечения указанного срока).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Любые СМП могут воспользоваться отсрочкой по уплате налогов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Предусмотрены ли «налоговые каникулы» только для «пострадавших» отраслей или субъекты малого предпринимательства не зависимо от отрасли тоже могут ими воспользоваться?  Где посмотреть </w:t>
      </w:r>
      <w:proofErr w:type="spellStart"/>
      <w:r w:rsidRPr="00C67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нормативку</w:t>
      </w:r>
      <w:proofErr w:type="spellEnd"/>
      <w:r w:rsidRPr="00C67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переносу сроков для СМП? Она уже утверждена?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антикризисным мерам на сайте ФНС РФ </w:t>
      </w:r>
      <w:hyperlink r:id="rId8" w:history="1">
        <w:r w:rsidRPr="00C67A32">
          <w:rPr>
            <w:rStyle w:val="a3"/>
            <w:rFonts w:ascii="Times New Roman" w:hAnsi="Times New Roman" w:cs="Times New Roman"/>
            <w:sz w:val="28"/>
            <w:szCs w:val="28"/>
          </w:rPr>
          <w:t>https://www.nalog.ru/rn77/news/activities_fts/9700983/</w:t>
        </w:r>
      </w:hyperlink>
      <w:r w:rsidRPr="00C67A32">
        <w:rPr>
          <w:rFonts w:ascii="Times New Roman" w:hAnsi="Times New Roman" w:cs="Times New Roman"/>
          <w:sz w:val="28"/>
          <w:szCs w:val="28"/>
        </w:rPr>
        <w:t xml:space="preserve"> </w:t>
      </w: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опубликованы ответы на самые частые вопросы по мерам приостановки взысканий для поддержки малого и среднего бизнеса.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следует, что до 1 мая приостанавливается применение мер взыскания в отношении субъектов малого и среднего предпринимательства, сведения о которых внесены в соответствующий реестр. И не обязательно это должны быть организации из «пострадавших» отраслей. Аналогичный вывод следует из Писем ФНС России от 25.03.2020 № ЕД-20-8/32@, от 25.03.2020 № КЧ-4-8/5147@.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Отсрочки или рассрочки платежей после 1 мая будут предоставляться в соответствии с поручениями Президента и Правительства Российской Федерации, направленными на поддержку предприятий малого и среднего бизнеса, </w:t>
      </w:r>
      <w:proofErr w:type="spellStart"/>
      <w:r w:rsidRPr="00C67A3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микропредприятий</w:t>
      </w:r>
      <w:proofErr w:type="spellEnd"/>
      <w:r w:rsidRPr="00C6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компаний, которые работают в пострадавших отраслях. Пока есть только проекты этих постановлений.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Коллегия Адвокатов - не является коммерческой организации — имеют право не платить налоги до 1 мая?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необходимо платить своевременно. Как мы поняли из вопроса коллегия адвокатов  не осуществляет деятельность в «пострадавших» отраслях, перечень которых </w:t>
      </w:r>
      <w:hyperlink r:id="rId9" w:history="1">
        <w:r w:rsidRPr="00C67A32">
          <w:rPr>
            <w:rStyle w:val="a3"/>
            <w:rFonts w:ascii="Times New Roman" w:hAnsi="Times New Roman" w:cs="Times New Roman"/>
            <w:color w:val="F15A22"/>
            <w:sz w:val="28"/>
            <w:szCs w:val="28"/>
            <w:shd w:val="clear" w:color="auto" w:fill="FFFFFF"/>
          </w:rPr>
          <w:t>утвержден Правительственной комиссией по повышению устойчивости развития российской экономики</w:t>
        </w:r>
      </w:hyperlink>
      <w:r w:rsidRPr="00C67A32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. </w:t>
      </w:r>
      <w:r w:rsidRPr="00C67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 отношении коллегии налоговый орган не будет применять отсрочку по взысканию налогов.  </w:t>
      </w:r>
    </w:p>
    <w:p w:rsidR="00C67A32" w:rsidRPr="00C67A32" w:rsidRDefault="00C67A32" w:rsidP="00C67A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Хотим уточнить, задержка платежа по налогам и взносам не должна превышать 3 месяца с наступления срока уплаты?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организация относится к «пострадавшим» отраслям или к СМП, то при просрочке платежей по налогам, налоговый орган будет направлять требование об уплате налога (недоимки) в последние дни истечения трехмесячного срока. Но налоговые органы могут это сделать сразу после 1 </w:t>
      </w: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мая или до 1 мая, если трехмесячный срок истечет до этой даты. Иными словами, если недоимка возникла, например, 30 марта, то до 1 мая налоговые органы не должны требовать уплаты налога, а после 1 мая – могут. Велика вероятность, что после 1 мая Правительство РФ самостоятельно сможет предоставлять отсрочки и рассрочки по уплате налогов.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Уплату НДС за 1 квартал 2020 г тоже можно задержать в оплате до 1 мая?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Никаких исключений в отношении недоимки по НДС в своих Письмах ФНС не делала </w:t>
      </w: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(См. Письма ФНС России от 20.03.2020 № 8-2-03/0001@, </w:t>
      </w:r>
      <w:r w:rsidRPr="00C6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16.03.2020 № КЧ-4-8/4506@, от 25.03.2020 № ЕД-20-8/32@)</w:t>
      </w: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налоговый орган не должен принимать мер по взысканию НДС за 1-й квартал 2020 года до 1 мая у организаций «пострадавших» отраслей и СМП.</w:t>
      </w:r>
    </w:p>
    <w:p w:rsidR="00C67A32" w:rsidRPr="00C67A32" w:rsidRDefault="00C67A32" w:rsidP="00C67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A32" w:rsidRPr="00C67A32" w:rsidRDefault="00C67A32" w:rsidP="00C67A32">
      <w:pPr>
        <w:rPr>
          <w:rFonts w:ascii="Times New Roman" w:hAnsi="Times New Roman" w:cs="Times New Roman"/>
          <w:sz w:val="28"/>
          <w:szCs w:val="28"/>
        </w:rPr>
      </w:pPr>
    </w:p>
    <w:p w:rsidR="00C67A32" w:rsidRPr="00C67A32" w:rsidRDefault="00C67A32" w:rsidP="0092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69" w:rsidRPr="00C67A32" w:rsidRDefault="00922E69" w:rsidP="00140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A32">
        <w:rPr>
          <w:rFonts w:ascii="Times New Roman" w:hAnsi="Times New Roman" w:cs="Times New Roman"/>
          <w:b/>
          <w:i/>
          <w:sz w:val="28"/>
          <w:szCs w:val="28"/>
        </w:rPr>
        <w:t xml:space="preserve">Рассрочка/отсрочка по уплате лизинговых платежей, возможность получения, </w:t>
      </w:r>
      <w:proofErr w:type="spellStart"/>
      <w:r w:rsidRPr="00C67A32">
        <w:rPr>
          <w:rFonts w:ascii="Times New Roman" w:hAnsi="Times New Roman" w:cs="Times New Roman"/>
          <w:b/>
          <w:i/>
          <w:sz w:val="28"/>
          <w:szCs w:val="28"/>
        </w:rPr>
        <w:t>нормативка</w:t>
      </w:r>
      <w:proofErr w:type="spellEnd"/>
      <w:r w:rsidRPr="00C67A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2">
        <w:rPr>
          <w:rFonts w:ascii="Times New Roman" w:hAnsi="Times New Roman" w:cs="Times New Roman"/>
          <w:sz w:val="28"/>
          <w:szCs w:val="28"/>
        </w:rPr>
        <w:t xml:space="preserve">Правительство РФ прорабатывает возможность отсрочки по лизинговым платежам для транспортных компаний в связи с влиянием на них ситуации с распространением в мире </w:t>
      </w:r>
      <w:proofErr w:type="spellStart"/>
      <w:r w:rsidRPr="00C67A3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7A32">
        <w:rPr>
          <w:rFonts w:ascii="Times New Roman" w:hAnsi="Times New Roman" w:cs="Times New Roman"/>
          <w:sz w:val="28"/>
          <w:szCs w:val="28"/>
        </w:rPr>
        <w:t xml:space="preserve"> COVID-2019 (совещание Владимира Путина с Правительством РФ 17.03.2020).</w:t>
      </w:r>
    </w:p>
    <w:p w:rsidR="00922E69" w:rsidRPr="00C67A32" w:rsidRDefault="00922E69" w:rsidP="00922E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внимание, что на данный момент в Москве предусмотрены субсидии МСП на компенсацию лизинговых платежей. Прием заявок на предоставление субсидии осуществляется в электронной форме посредством Портала государственных и муниципальных услуг (функций) города Москвы (</w:t>
      </w:r>
      <w:hyperlink r:id="rId10" w:history="1">
        <w:r w:rsidRPr="00C67A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http://pgu.mos.ru/</w:t>
        </w:r>
      </w:hyperlink>
      <w:r w:rsidRPr="00C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C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приема заявок с 6 марта 2020 г. по 30 апреля 2020 г.</w:t>
      </w:r>
      <w:r w:rsidRPr="00C6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Получатели:</w:t>
      </w:r>
      <w:r w:rsidRPr="00C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МСП, осуществляющие свою деятельность в качестве резидента креативного технопарка, технопарка, в том числе создаваемого в рамках инвестиционных приоритетных проектов города Москвы, индустриального (промышленного) парка, особой экономической зоны технико-внедренческого типа, созданной на территории города Москвы.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субсидии:</w:t>
      </w:r>
      <w:r w:rsidRPr="00C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млн. рублей на три финансовых года.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компенсацию расходов по уплате лизинговых платежей (без учета НДС) в следующем размере: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sz w:val="28"/>
          <w:szCs w:val="28"/>
          <w:lang w:eastAsia="ru-RU"/>
        </w:rPr>
        <w:t>- 35% на оборудование, произведенное на территории РФ;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sz w:val="28"/>
          <w:szCs w:val="28"/>
          <w:lang w:eastAsia="ru-RU"/>
        </w:rPr>
        <w:t>- 25% на оборудование, произведенное за пределами территории РФ.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получения субсидии указаны на сайте Департамента предпринимательства и инновационного развития города Москвы (</w:t>
      </w:r>
      <w:hyperlink r:id="rId11" w:history="1">
        <w:r w:rsidRPr="00C67A3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https://www.mos.ru/dpir/function/napravlenie-deyatelnosti-dpir/podderzhka-i-</w:t>
        </w:r>
        <w:r w:rsidRPr="00C67A3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lastRenderedPageBreak/>
          <w:t>razvitie-predprinimatelstva/finansovaya-podderzhka/subsidiya-subektam-msp-na-kompensaciyu-lizingovyh-platezhej/</w:t>
        </w:r>
      </w:hyperlink>
      <w:r w:rsidRPr="00C6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A32">
        <w:rPr>
          <w:rFonts w:ascii="Times New Roman" w:hAnsi="Times New Roman" w:cs="Times New Roman"/>
          <w:b/>
          <w:i/>
          <w:sz w:val="28"/>
          <w:szCs w:val="28"/>
        </w:rPr>
        <w:t>Как формировался данный список отраслей и можно ли как-то в него добавить отрасли?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2">
        <w:rPr>
          <w:rFonts w:ascii="Times New Roman" w:hAnsi="Times New Roman" w:cs="Times New Roman"/>
          <w:sz w:val="28"/>
          <w:szCs w:val="28"/>
        </w:rPr>
        <w:t xml:space="preserve">Если Вы имеете ввиду Перечень сфер деятельности, наиболее пострадавших в условиях ухудшения ситуации в связи с распространением </w:t>
      </w:r>
      <w:proofErr w:type="spellStart"/>
      <w:r w:rsidRPr="00C67A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7A32">
        <w:rPr>
          <w:rFonts w:ascii="Times New Roman" w:hAnsi="Times New Roman" w:cs="Times New Roman"/>
          <w:sz w:val="28"/>
          <w:szCs w:val="28"/>
        </w:rPr>
        <w:t xml:space="preserve"> инфекции, то его устанавливает Правительство РФ. По итогам консультаций с бизнес-сообществом Минэкономразвития представило на утверждение Комиссии по повышению устойчивости развития российской экономики определенные отрасли.</w:t>
      </w:r>
    </w:p>
    <w:p w:rsidR="00922E69" w:rsidRPr="00C67A32" w:rsidRDefault="00922E69" w:rsidP="0092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компании или ИП нет в Перечне или она не относится к соответствующему виду экономической деятельности, но считает себя осуществляющей основную деятельность в соответствующем виде отрасли, нужно обратиться в отраслевое министерство или ведомство, предоставляющее списки налогоплательщиков или видов экономической деятельности в ФНС. 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Как в табеле отражать дни 30.03 - 03.04?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sz w:val="28"/>
          <w:szCs w:val="28"/>
        </w:rPr>
      </w:pPr>
      <w:r w:rsidRPr="00C67A32">
        <w:rPr>
          <w:b/>
          <w:sz w:val="28"/>
          <w:szCs w:val="28"/>
        </w:rPr>
        <w:t>Если действие Указа распространяется на Вашу организацию, и Ваши работники должны в указанный период отдыхать, то в табеле нужно проставлять особый код. Например, буквенный код «НОД» – нерабочий оплачиваемый день. В унифицированной форме табеля № Т-12 (Т-13), утв. Постановлением Госкомстата России от 05.01.2004 № 1, такого кода нет, поэтому его нужно ввести самостоятельно. Для этого надо издать соответствующий приказ в произвольной форме.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 xml:space="preserve">Добрый день! если отражать в табеле нерабочую неделю кодом НОД (неоплачиваемые дни), как в 1С ЗУП 3.  начислить полную зарплату за эти дни? (организация не относится к </w:t>
      </w:r>
      <w:proofErr w:type="spellStart"/>
      <w:r w:rsidRPr="00C67A32">
        <w:rPr>
          <w:b/>
          <w:i/>
          <w:sz w:val="28"/>
          <w:szCs w:val="28"/>
        </w:rPr>
        <w:t>к</w:t>
      </w:r>
      <w:proofErr w:type="spellEnd"/>
      <w:r w:rsidRPr="00C67A32">
        <w:rPr>
          <w:b/>
          <w:i/>
          <w:sz w:val="28"/>
          <w:szCs w:val="28"/>
        </w:rPr>
        <w:t xml:space="preserve"> п. 2 Указа от 25.03.2020) Или каким кодом нужно указать в табеле нерабочие дни?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Если действие Указа распространяется на Вашу организацию, и Ваши работники должны в указанный период отдыхать, то в табеле нужно проставлять особый код. Например, буквенный код «НОД» – нерабочий оплачиваемый день. В унифицированной форме табеля № Т-12 (Т-13), утв. Постановлением Госкомстата России от 05.01.2004 № 1, такого кода нет, поэтому его нужно ввести самостоятельно. Для этого надо издать соответствующий приказ в произвольной форме.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Адвокат имеет право передвигаться в МСК по работе сейчас и в случае жесткого карантина?</w:t>
      </w:r>
    </w:p>
    <w:p w:rsidR="00922E69" w:rsidRPr="00C67A32" w:rsidRDefault="0000754D" w:rsidP="00156CD5">
      <w:pPr>
        <w:pStyle w:val="s1"/>
        <w:shd w:val="clear" w:color="auto" w:fill="FFFFFF"/>
        <w:jc w:val="both"/>
        <w:rPr>
          <w:sz w:val="28"/>
          <w:szCs w:val="28"/>
        </w:rPr>
      </w:pPr>
      <w:hyperlink r:id="rId12" w:history="1">
        <w:r w:rsidR="00922E69" w:rsidRPr="00C67A32">
          <w:rPr>
            <w:rStyle w:val="a3"/>
            <w:color w:val="auto"/>
            <w:sz w:val="28"/>
            <w:szCs w:val="28"/>
          </w:rPr>
          <w:t>https://www.advokatymoscow.ru/advocate/activity/info/6552/</w:t>
        </w:r>
      </w:hyperlink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 xml:space="preserve">Если в компании вынужденный простой из-за отсутствия заказов (производство вид деятельности) можно отправить сотрудников в отпуск без сохранения </w:t>
      </w:r>
      <w:proofErr w:type="spellStart"/>
      <w:r w:rsidRPr="00C67A32">
        <w:rPr>
          <w:b/>
          <w:i/>
          <w:sz w:val="28"/>
          <w:szCs w:val="28"/>
        </w:rPr>
        <w:t>зр</w:t>
      </w:r>
      <w:proofErr w:type="spellEnd"/>
      <w:r w:rsidRPr="00C67A32">
        <w:rPr>
          <w:b/>
          <w:i/>
          <w:sz w:val="28"/>
          <w:szCs w:val="28"/>
        </w:rPr>
        <w:t xml:space="preserve"> платы?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Нет, нерабочая неделя с сохранением заработка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Обмен сообщениями в ватсап ведь тоже может быть признан надлежащим уведомлением / предупреждением?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С последующим подписанием "живых" документов, при заявлени</w:t>
      </w:r>
      <w:r w:rsidR="000727BC" w:rsidRPr="00C67A32">
        <w:rPr>
          <w:sz w:val="28"/>
          <w:szCs w:val="28"/>
        </w:rPr>
        <w:t>и работника уведомлять его по ва</w:t>
      </w:r>
      <w:r w:rsidRPr="00C67A32">
        <w:rPr>
          <w:sz w:val="28"/>
          <w:szCs w:val="28"/>
        </w:rPr>
        <w:t>тсап. Также работник может направить такое заявление на эл почту организации. Но это прямо не разрешено, но и не указано, что нельзя так делать.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Здравствуйте. Количество рабочих дней в месяце официально сокращается? Если да, то дни отдыха, если работаем, - сверхурочные?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На наш взгляд, нет.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Могу уволить помощников АДВОКАТОВ в связи с отсутствием объема Работы?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С такой формулировкой, конечно, нет. Только в рамках соблюдения процедур, предусмотренных ТК РФ</w:t>
      </w:r>
    </w:p>
    <w:p w:rsidR="00140F09" w:rsidRPr="00C67A32" w:rsidRDefault="00140F09" w:rsidP="00156CD5">
      <w:pPr>
        <w:pStyle w:val="s1"/>
        <w:shd w:val="clear" w:color="auto" w:fill="FFFFFF"/>
        <w:jc w:val="both"/>
        <w:rPr>
          <w:sz w:val="28"/>
          <w:szCs w:val="28"/>
        </w:rPr>
      </w:pP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 xml:space="preserve">Иностранец законно находящийся на территории РФ не может </w:t>
      </w:r>
      <w:proofErr w:type="spellStart"/>
      <w:r w:rsidRPr="00C67A32">
        <w:rPr>
          <w:b/>
          <w:i/>
          <w:sz w:val="28"/>
          <w:szCs w:val="28"/>
        </w:rPr>
        <w:t>проийти</w:t>
      </w:r>
      <w:proofErr w:type="spellEnd"/>
      <w:r w:rsidRPr="00C67A32">
        <w:rPr>
          <w:b/>
          <w:i/>
          <w:sz w:val="28"/>
          <w:szCs w:val="28"/>
        </w:rPr>
        <w:t xml:space="preserve"> вовремя продление регистрации по месту пребывания, так как не работают МФЦ. Что делать?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С этим вопросом стоит обратиться в ФМС РФ по телефону и уточнить. Все ведомства работают в обычном режиме. Не осуществляется только прием граждан.</w:t>
      </w:r>
    </w:p>
    <w:p w:rsidR="00140F09" w:rsidRPr="00C67A32" w:rsidRDefault="00140F09" w:rsidP="00156CD5">
      <w:pPr>
        <w:pStyle w:val="s1"/>
        <w:shd w:val="clear" w:color="auto" w:fill="FFFFFF"/>
        <w:jc w:val="both"/>
        <w:rPr>
          <w:i/>
          <w:sz w:val="28"/>
          <w:szCs w:val="28"/>
        </w:rPr>
      </w:pPr>
    </w:p>
    <w:p w:rsidR="00922E69" w:rsidRPr="00C67A32" w:rsidRDefault="00922E69" w:rsidP="00156CD5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Или сократить помощников Адвоката или ещё какие есть законные способы?</w:t>
      </w:r>
    </w:p>
    <w:p w:rsidR="00922E69" w:rsidRPr="00C67A32" w:rsidRDefault="00922E69" w:rsidP="00156CD5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по соглашению, либо сократить только с обязательными уведомлениями и с соблюдением сроков.</w:t>
      </w:r>
    </w:p>
    <w:p w:rsidR="00140F09" w:rsidRPr="00C67A32" w:rsidRDefault="00140F09" w:rsidP="00156CD5">
      <w:pPr>
        <w:pStyle w:val="s1"/>
        <w:shd w:val="clear" w:color="auto" w:fill="FFFFFF"/>
        <w:jc w:val="both"/>
        <w:rPr>
          <w:i/>
          <w:sz w:val="28"/>
          <w:szCs w:val="28"/>
        </w:rPr>
      </w:pPr>
    </w:p>
    <w:p w:rsidR="00922E69" w:rsidRPr="00C67A32" w:rsidRDefault="00922E69" w:rsidP="00922E6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lastRenderedPageBreak/>
        <w:t>Противоречие- если по приказу неделя нерабочая, то сотрудник работать не должен, вероятно приказ должен быть: &amp;quot; В связи с указом</w:t>
      </w:r>
      <w:proofErr w:type="gramStart"/>
      <w:r w:rsidRPr="00C67A32">
        <w:rPr>
          <w:b/>
          <w:i/>
          <w:sz w:val="28"/>
          <w:szCs w:val="28"/>
        </w:rPr>
        <w:t xml:space="preserve"> ....</w:t>
      </w:r>
      <w:proofErr w:type="gramEnd"/>
      <w:r w:rsidRPr="00C67A32">
        <w:rPr>
          <w:b/>
          <w:i/>
          <w:sz w:val="28"/>
          <w:szCs w:val="28"/>
        </w:rPr>
        <w:t xml:space="preserve"> на период ... установить дистанционный режим работы следующим сотрудникам&amp;quot;, далее допник и ознакомление.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Неделя нерабочая для работников организаций, которые не относятся к исключениям. Если такие работники не могут осуществлять свою работу дистанционно, то нерабочая. Если могут, то работодатель их вправе привлечь к работе: приказ, уведомление, доп</w:t>
      </w:r>
      <w:r w:rsidR="000727BC" w:rsidRPr="00C67A32">
        <w:rPr>
          <w:sz w:val="28"/>
          <w:szCs w:val="28"/>
        </w:rPr>
        <w:t>.</w:t>
      </w:r>
      <w:r w:rsidRPr="00C67A32">
        <w:rPr>
          <w:sz w:val="28"/>
          <w:szCs w:val="28"/>
        </w:rPr>
        <w:t xml:space="preserve"> соглашение.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i/>
          <w:sz w:val="28"/>
          <w:szCs w:val="28"/>
        </w:rPr>
      </w:pPr>
    </w:p>
    <w:p w:rsidR="00922E69" w:rsidRPr="00C67A32" w:rsidRDefault="00922E69" w:rsidP="00922E6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Получается, что кто работает и не работает, получают одинаково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Да, получают каждый свою зарплату в обычном для каждого размере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sz w:val="28"/>
          <w:szCs w:val="28"/>
        </w:rPr>
      </w:pPr>
    </w:p>
    <w:p w:rsidR="00922E69" w:rsidRPr="00C67A32" w:rsidRDefault="00922E69" w:rsidP="00922E6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 xml:space="preserve">В табеле у </w:t>
      </w:r>
      <w:r w:rsidR="000727BC" w:rsidRPr="00C67A32">
        <w:rPr>
          <w:b/>
          <w:i/>
          <w:sz w:val="28"/>
          <w:szCs w:val="28"/>
        </w:rPr>
        <w:t>«</w:t>
      </w:r>
      <w:r w:rsidRPr="00C67A32">
        <w:rPr>
          <w:b/>
          <w:i/>
          <w:sz w:val="28"/>
          <w:szCs w:val="28"/>
        </w:rPr>
        <w:t>окладников</w:t>
      </w:r>
      <w:r w:rsidR="000727BC" w:rsidRPr="00C67A32">
        <w:rPr>
          <w:b/>
          <w:i/>
          <w:sz w:val="28"/>
          <w:szCs w:val="28"/>
        </w:rPr>
        <w:t>»</w:t>
      </w:r>
      <w:r w:rsidRPr="00C67A32">
        <w:rPr>
          <w:b/>
          <w:i/>
          <w:sz w:val="28"/>
          <w:szCs w:val="28"/>
        </w:rPr>
        <w:t xml:space="preserve"> нет смысла выделять, выходные, дистанционная работа или обычная работа. Оплата одинаковая. Как по сделке? 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По сделке введите обозначение "код" как буде</w:t>
      </w:r>
      <w:r w:rsidR="000727BC" w:rsidRPr="00C67A32">
        <w:rPr>
          <w:sz w:val="28"/>
          <w:szCs w:val="28"/>
        </w:rPr>
        <w:t>те</w:t>
      </w:r>
      <w:r w:rsidRPr="00C67A32">
        <w:rPr>
          <w:sz w:val="28"/>
          <w:szCs w:val="28"/>
        </w:rPr>
        <w:t xml:space="preserve"> отражать дни оплачиваемой нерабочей неделе.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sz w:val="28"/>
          <w:szCs w:val="28"/>
        </w:rPr>
      </w:pPr>
    </w:p>
    <w:p w:rsidR="00922E69" w:rsidRPr="00C67A32" w:rsidRDefault="00922E69" w:rsidP="00922E6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Меняется ли количество рабочих дней в производственном календаре за март или нет?</w:t>
      </w:r>
      <w:r w:rsidRPr="00C67A32">
        <w:rPr>
          <w:i/>
          <w:sz w:val="28"/>
          <w:szCs w:val="28"/>
        </w:rPr>
        <w:t xml:space="preserve"> 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На данный вопрос чиновники не давали прямого ответа. Исходя из того, что не у всех работодателей неделя нерабочая, то корректировать производственный календарь затруднительно.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sz w:val="28"/>
          <w:szCs w:val="28"/>
        </w:rPr>
      </w:pPr>
    </w:p>
    <w:p w:rsidR="00922E69" w:rsidRPr="00C67A32" w:rsidRDefault="00922E69" w:rsidP="00922E6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19 или 21?</w:t>
      </w:r>
      <w:r w:rsidRPr="00C67A32">
        <w:rPr>
          <w:i/>
          <w:sz w:val="28"/>
          <w:szCs w:val="28"/>
        </w:rPr>
        <w:t xml:space="preserve"> </w:t>
      </w:r>
    </w:p>
    <w:p w:rsidR="00140F0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 xml:space="preserve"> - ждем официальных разъяснений. Производственный </w:t>
      </w:r>
      <w:r w:rsidR="000727BC" w:rsidRPr="00C67A32">
        <w:rPr>
          <w:sz w:val="28"/>
          <w:szCs w:val="28"/>
        </w:rPr>
        <w:t>к</w:t>
      </w:r>
      <w:r w:rsidRPr="00C67A32">
        <w:rPr>
          <w:sz w:val="28"/>
          <w:szCs w:val="28"/>
        </w:rPr>
        <w:t xml:space="preserve">алендарь составляется в </w:t>
      </w:r>
      <w:r w:rsidR="000727BC" w:rsidRPr="00C67A32">
        <w:rPr>
          <w:sz w:val="28"/>
          <w:szCs w:val="28"/>
        </w:rPr>
        <w:t>соответствии</w:t>
      </w:r>
      <w:r w:rsidRPr="00C67A32">
        <w:rPr>
          <w:sz w:val="28"/>
          <w:szCs w:val="28"/>
        </w:rPr>
        <w:t xml:space="preserve"> с ТК РФ и Постановлением Правительства № 588. В этих актах не указано ничего про нерабочие оплачиваемые дни. А уменьшается рабочее время</w:t>
      </w:r>
      <w:r w:rsidR="000727BC" w:rsidRPr="00C67A32">
        <w:rPr>
          <w:sz w:val="28"/>
          <w:szCs w:val="28"/>
        </w:rPr>
        <w:t xml:space="preserve"> на субботы и воскресенья и праз</w:t>
      </w:r>
      <w:r w:rsidRPr="00C67A32">
        <w:rPr>
          <w:sz w:val="28"/>
          <w:szCs w:val="28"/>
        </w:rPr>
        <w:t>дничные дни</w:t>
      </w:r>
      <w:r w:rsidR="000727BC" w:rsidRPr="00C67A32">
        <w:rPr>
          <w:sz w:val="28"/>
          <w:szCs w:val="28"/>
        </w:rPr>
        <w:t>,</w:t>
      </w:r>
      <w:r w:rsidRPr="00C67A32">
        <w:rPr>
          <w:sz w:val="28"/>
          <w:szCs w:val="28"/>
        </w:rPr>
        <w:t xml:space="preserve"> указанные в ст.112 ТК РФ.</w:t>
      </w:r>
    </w:p>
    <w:p w:rsidR="00140F09" w:rsidRPr="00C67A32" w:rsidRDefault="00922E69" w:rsidP="00922E6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это важно для расчета других выплат.</w:t>
      </w:r>
      <w:r w:rsidRPr="00C67A32">
        <w:rPr>
          <w:i/>
          <w:sz w:val="28"/>
          <w:szCs w:val="28"/>
        </w:rPr>
        <w:t xml:space="preserve"> </w:t>
      </w:r>
    </w:p>
    <w:p w:rsidR="00922E69" w:rsidRPr="00C67A32" w:rsidRDefault="00922E6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lastRenderedPageBreak/>
        <w:t>Считаем, что нужно платить как за работу 21 день, если будут официальные разъяснения иные, то в дальнейшем можно будет сделать перерасчет.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922E6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Как выплатить эти 30000? если вводить новый код, подтягивается оплата по ср. заработку...это не верно</w:t>
      </w:r>
      <w:r w:rsidRPr="00C67A32">
        <w:rPr>
          <w:i/>
          <w:sz w:val="28"/>
          <w:szCs w:val="28"/>
        </w:rPr>
        <w:t xml:space="preserve"> 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>- введите на эту неделю в 1С ЗУП как оплачиваемый выходной по аналогии с предоставлением дня отдыха за работу в праздник. Либо оставьте явки. Возможно в ближайшее время специалисты 1С найдут выход из ситуации.</w:t>
      </w:r>
    </w:p>
    <w:p w:rsidR="00140F09" w:rsidRPr="00C67A32" w:rsidRDefault="00140F09" w:rsidP="00922E6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140F0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В предприятии, производящем мясо, работники офиса не работали с 30.03 по 03.04, а рабочие цехов выходили на работу, как будет оплачиваться работа рабочих???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 xml:space="preserve"> - как обычные рабочие дни. Все получат одинаково, не важно работали с 30.05 по 03.04 или нет. Письмо Минтруда России от 26.03.2020 N 14-4/10/П-2696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140F0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 xml:space="preserve">Если я не ознакомлю сотрудников о переводи на </w:t>
      </w:r>
      <w:proofErr w:type="spellStart"/>
      <w:r w:rsidRPr="00C67A32">
        <w:rPr>
          <w:b/>
          <w:i/>
          <w:sz w:val="28"/>
          <w:szCs w:val="28"/>
        </w:rPr>
        <w:t>удаленку</w:t>
      </w:r>
      <w:proofErr w:type="spellEnd"/>
      <w:r w:rsidRPr="00C67A32">
        <w:rPr>
          <w:b/>
          <w:i/>
          <w:sz w:val="28"/>
          <w:szCs w:val="28"/>
        </w:rPr>
        <w:t>, какие санкции?</w:t>
      </w:r>
      <w:r w:rsidRPr="00C67A32">
        <w:rPr>
          <w:i/>
          <w:sz w:val="28"/>
          <w:szCs w:val="28"/>
        </w:rPr>
        <w:t xml:space="preserve"> 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 xml:space="preserve">- в сложившейся ситуации, если работник не согласен так работать, то просто заплатить ему за </w:t>
      </w:r>
      <w:r w:rsidR="000727BC" w:rsidRPr="00C67A32">
        <w:rPr>
          <w:sz w:val="28"/>
          <w:szCs w:val="28"/>
        </w:rPr>
        <w:t>«</w:t>
      </w:r>
      <w:r w:rsidRPr="00C67A32">
        <w:rPr>
          <w:sz w:val="28"/>
          <w:szCs w:val="28"/>
        </w:rPr>
        <w:t>не</w:t>
      </w:r>
      <w:r w:rsidR="000727BC" w:rsidRPr="00C67A32">
        <w:rPr>
          <w:sz w:val="28"/>
          <w:szCs w:val="28"/>
        </w:rPr>
        <w:t xml:space="preserve"> работу» </w:t>
      </w:r>
      <w:r w:rsidRPr="00C67A32">
        <w:rPr>
          <w:sz w:val="28"/>
          <w:szCs w:val="28"/>
        </w:rPr>
        <w:t>с 30.03 по 03.04 согласно Указа президента. Если работник согласен, то можно в</w:t>
      </w:r>
      <w:r w:rsidR="000727BC" w:rsidRPr="00C67A32">
        <w:rPr>
          <w:sz w:val="28"/>
          <w:szCs w:val="28"/>
        </w:rPr>
        <w:t xml:space="preserve"> </w:t>
      </w:r>
      <w:r w:rsidRPr="00C67A32">
        <w:rPr>
          <w:sz w:val="28"/>
          <w:szCs w:val="28"/>
        </w:rPr>
        <w:t>дальнейшем дооформить документы. Если и в дальнейшем оформления соответствующего не будет от-</w:t>
      </w:r>
      <w:proofErr w:type="spellStart"/>
      <w:r w:rsidRPr="00C67A32">
        <w:rPr>
          <w:sz w:val="28"/>
          <w:szCs w:val="28"/>
        </w:rPr>
        <w:t>ть</w:t>
      </w:r>
      <w:proofErr w:type="spellEnd"/>
      <w:r w:rsidRPr="00C67A32">
        <w:rPr>
          <w:sz w:val="28"/>
          <w:szCs w:val="28"/>
        </w:rPr>
        <w:t xml:space="preserve"> согласно ст.5.27 КоАП РФ.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140F0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как осуществить увольнение сегодня? Сотрудник написал заявление по собственному желанию с 31.03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i/>
          <w:sz w:val="28"/>
          <w:szCs w:val="28"/>
        </w:rPr>
        <w:t xml:space="preserve"> </w:t>
      </w:r>
      <w:r w:rsidRPr="00C67A32">
        <w:rPr>
          <w:sz w:val="28"/>
          <w:szCs w:val="28"/>
        </w:rPr>
        <w:t>- в общем порядке произвести расчет и выплатить причитающиеся суммы. Если лицо производящее расчет не работает, то выплатить в ближайший рабочий день. Но возможны санкции в связи с задержкой выплаты. Вы как работодатель имеете право обязать отработать 2 недели и по истечении 2-х недель произвести увольнение и выплатить причитающиеся суммы.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140F09">
      <w:pPr>
        <w:pStyle w:val="s1"/>
        <w:shd w:val="clear" w:color="auto" w:fill="FFFFFF"/>
        <w:jc w:val="both"/>
        <w:rPr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как оформить нерабочую неделю?</w:t>
      </w:r>
      <w:r w:rsidRPr="00C67A32">
        <w:rPr>
          <w:i/>
          <w:sz w:val="28"/>
          <w:szCs w:val="28"/>
        </w:rPr>
        <w:t xml:space="preserve"> 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lastRenderedPageBreak/>
        <w:t>- достаточно издать приказ о нерабочей оплачиваемой неделе.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140F0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Так, о чем должен быть приказ, что неделя нерабочая или можно указать, что это удаленная работа?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i/>
          <w:sz w:val="28"/>
          <w:szCs w:val="28"/>
        </w:rPr>
        <w:t xml:space="preserve"> </w:t>
      </w:r>
      <w:r w:rsidRPr="00C67A32">
        <w:rPr>
          <w:sz w:val="28"/>
          <w:szCs w:val="28"/>
        </w:rPr>
        <w:t>Удаленная (дистанционная) работа по согласию с работником.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i/>
          <w:sz w:val="28"/>
          <w:szCs w:val="28"/>
        </w:rPr>
      </w:pPr>
    </w:p>
    <w:p w:rsidR="00140F09" w:rsidRPr="00C67A32" w:rsidRDefault="000727BC" w:rsidP="00140F09">
      <w:pPr>
        <w:pStyle w:val="s1"/>
        <w:shd w:val="clear" w:color="auto" w:fill="FFFFFF"/>
        <w:jc w:val="both"/>
        <w:rPr>
          <w:b/>
          <w:i/>
          <w:sz w:val="28"/>
          <w:szCs w:val="28"/>
        </w:rPr>
      </w:pPr>
      <w:r w:rsidRPr="00C67A32">
        <w:rPr>
          <w:b/>
          <w:i/>
          <w:sz w:val="28"/>
          <w:szCs w:val="28"/>
        </w:rPr>
        <w:t>Если все-</w:t>
      </w:r>
      <w:r w:rsidR="00140F09" w:rsidRPr="00C67A32">
        <w:rPr>
          <w:b/>
          <w:i/>
          <w:sz w:val="28"/>
          <w:szCs w:val="28"/>
        </w:rPr>
        <w:t>таки по производственной необходимости работник работает в эту неделю, двойной оплаты не будет по приказу?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  <w:r w:rsidRPr="00C67A32">
        <w:rPr>
          <w:sz w:val="28"/>
          <w:szCs w:val="28"/>
        </w:rPr>
        <w:t xml:space="preserve"> - не будет.</w:t>
      </w:r>
    </w:p>
    <w:p w:rsidR="00140F09" w:rsidRPr="00C67A32" w:rsidRDefault="00140F09" w:rsidP="00140F09">
      <w:pPr>
        <w:pStyle w:val="s1"/>
        <w:shd w:val="clear" w:color="auto" w:fill="FFFFFF"/>
        <w:jc w:val="both"/>
        <w:rPr>
          <w:sz w:val="28"/>
          <w:szCs w:val="28"/>
        </w:rPr>
      </w:pPr>
    </w:p>
    <w:p w:rsidR="00140F09" w:rsidRPr="00C67A32" w:rsidRDefault="00140F09" w:rsidP="00156CD5">
      <w:pPr>
        <w:pStyle w:val="s1"/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 w:rsidRPr="00C67A32">
        <w:rPr>
          <w:b/>
          <w:i/>
          <w:sz w:val="28"/>
          <w:szCs w:val="28"/>
          <w:shd w:val="clear" w:color="auto" w:fill="FFFFFF"/>
        </w:rPr>
        <w:t>Расторжение трудового договора по соглашению сторон возможно во время карантина</w:t>
      </w:r>
      <w:r w:rsidRPr="00C67A32">
        <w:rPr>
          <w:i/>
          <w:sz w:val="28"/>
          <w:szCs w:val="28"/>
          <w:shd w:val="clear" w:color="auto" w:fill="FFFFFF"/>
        </w:rPr>
        <w:t xml:space="preserve">? </w:t>
      </w:r>
    </w:p>
    <w:p w:rsidR="00140F09" w:rsidRPr="00C67A32" w:rsidRDefault="00140F09" w:rsidP="00156CD5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67A32">
        <w:rPr>
          <w:sz w:val="28"/>
          <w:szCs w:val="28"/>
          <w:shd w:val="clear" w:color="auto" w:fill="FFFFFF"/>
        </w:rPr>
        <w:t>- возможно, но есть риски, что работника принудили к такому увольнению. Если будет жаловаться, но правда будет на его стороне</w:t>
      </w:r>
    </w:p>
    <w:p w:rsidR="00140F09" w:rsidRPr="00C67A32" w:rsidRDefault="00140F09" w:rsidP="00156CD5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140F09" w:rsidRPr="00C67A32" w:rsidRDefault="00140F09" w:rsidP="00156CD5">
      <w:pPr>
        <w:pStyle w:val="s1"/>
        <w:shd w:val="clear" w:color="auto" w:fill="FFFFFF"/>
        <w:jc w:val="both"/>
        <w:rPr>
          <w:b/>
          <w:i/>
          <w:sz w:val="28"/>
          <w:szCs w:val="28"/>
          <w:shd w:val="clear" w:color="auto" w:fill="FFFFFF"/>
        </w:rPr>
      </w:pPr>
      <w:r w:rsidRPr="00C67A32">
        <w:rPr>
          <w:b/>
          <w:i/>
          <w:sz w:val="28"/>
          <w:szCs w:val="28"/>
          <w:shd w:val="clear" w:color="auto" w:fill="FFFFFF"/>
        </w:rPr>
        <w:t>Не очень понятно: люди, работающие в эту неделю, ничего не получат дополнительно по сравнению с теми, кто отдыхает? Как это может быть?</w:t>
      </w:r>
    </w:p>
    <w:p w:rsidR="00140F09" w:rsidRPr="00C67A32" w:rsidRDefault="00140F09" w:rsidP="00156CD5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67A32">
        <w:rPr>
          <w:sz w:val="28"/>
          <w:szCs w:val="28"/>
          <w:shd w:val="clear" w:color="auto" w:fill="FFFFFF"/>
        </w:rPr>
        <w:t xml:space="preserve"> - Указ президента. Можно не работать. Работодатель может таких работников поощрить. Не исключено, что в дальнейшем будут иные разъяснения.</w:t>
      </w:r>
    </w:p>
    <w:p w:rsidR="00156CD5" w:rsidRPr="00C67A32" w:rsidRDefault="00156CD5" w:rsidP="00156CD5">
      <w:pPr>
        <w:rPr>
          <w:rFonts w:ascii="Times New Roman" w:hAnsi="Times New Roman" w:cs="Times New Roman"/>
          <w:sz w:val="28"/>
          <w:szCs w:val="28"/>
        </w:rPr>
      </w:pPr>
    </w:p>
    <w:p w:rsidR="00E5720A" w:rsidRPr="00C67A32" w:rsidRDefault="0000754D">
      <w:pPr>
        <w:rPr>
          <w:sz w:val="28"/>
          <w:szCs w:val="28"/>
        </w:rPr>
      </w:pPr>
    </w:p>
    <w:sectPr w:rsidR="00E5720A" w:rsidRPr="00C67A3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4D" w:rsidRDefault="0000754D" w:rsidP="004B2714">
      <w:pPr>
        <w:spacing w:after="0" w:line="240" w:lineRule="auto"/>
      </w:pPr>
      <w:r>
        <w:separator/>
      </w:r>
    </w:p>
  </w:endnote>
  <w:endnote w:type="continuationSeparator" w:id="0">
    <w:p w:rsidR="0000754D" w:rsidRDefault="0000754D" w:rsidP="004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4D" w:rsidRDefault="0000754D" w:rsidP="004B2714">
      <w:pPr>
        <w:spacing w:after="0" w:line="240" w:lineRule="auto"/>
      </w:pPr>
      <w:r>
        <w:separator/>
      </w:r>
    </w:p>
  </w:footnote>
  <w:footnote w:type="continuationSeparator" w:id="0">
    <w:p w:rsidR="0000754D" w:rsidRDefault="0000754D" w:rsidP="004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14" w:rsidRDefault="004B2714" w:rsidP="004B2714">
    <w:pPr>
      <w:pStyle w:val="a5"/>
      <w:jc w:val="right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noProof/>
        <w:sz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-594360</wp:posOffset>
          </wp:positionV>
          <wp:extent cx="2171700" cy="979877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vovest-audi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79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2714">
      <w:rPr>
        <w:rFonts w:ascii="Times New Roman" w:hAnsi="Times New Roman" w:cs="Times New Roman"/>
        <w:i/>
        <w:sz w:val="28"/>
      </w:rPr>
      <w:t>Ответы актуальны на 01.04.2020 г.</w:t>
    </w:r>
  </w:p>
  <w:p w:rsidR="004B2714" w:rsidRPr="004B2714" w:rsidRDefault="004B2714" w:rsidP="004B2714">
    <w:pPr>
      <w:pStyle w:val="a5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70F"/>
    <w:multiLevelType w:val="hybridMultilevel"/>
    <w:tmpl w:val="D592F590"/>
    <w:lvl w:ilvl="0" w:tplc="1F428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E6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963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4306F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6E216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F64A5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E477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BA9F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018F50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6032676"/>
    <w:multiLevelType w:val="hybridMultilevel"/>
    <w:tmpl w:val="050CE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D"/>
    <w:rsid w:val="0000754D"/>
    <w:rsid w:val="000727BC"/>
    <w:rsid w:val="000D4DD5"/>
    <w:rsid w:val="00140F09"/>
    <w:rsid w:val="00156CD5"/>
    <w:rsid w:val="001A2B7F"/>
    <w:rsid w:val="002D760C"/>
    <w:rsid w:val="00426298"/>
    <w:rsid w:val="00443197"/>
    <w:rsid w:val="004B2714"/>
    <w:rsid w:val="004E4E4F"/>
    <w:rsid w:val="00531672"/>
    <w:rsid w:val="00673F46"/>
    <w:rsid w:val="006A2E1A"/>
    <w:rsid w:val="006F358F"/>
    <w:rsid w:val="00770232"/>
    <w:rsid w:val="0088062F"/>
    <w:rsid w:val="008B1D5D"/>
    <w:rsid w:val="008B7A2F"/>
    <w:rsid w:val="00922E69"/>
    <w:rsid w:val="00A8474B"/>
    <w:rsid w:val="00BA5A9D"/>
    <w:rsid w:val="00C23C27"/>
    <w:rsid w:val="00C51EB4"/>
    <w:rsid w:val="00C56C27"/>
    <w:rsid w:val="00C67A32"/>
    <w:rsid w:val="00D00C1C"/>
    <w:rsid w:val="00DB0B17"/>
    <w:rsid w:val="00DD138B"/>
    <w:rsid w:val="00EB4C4A"/>
    <w:rsid w:val="00F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002F"/>
  <w15:chartTrackingRefBased/>
  <w15:docId w15:val="{CFE01779-13D7-42A9-B348-7DE8B47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5D"/>
  </w:style>
  <w:style w:type="paragraph" w:styleId="1">
    <w:name w:val="heading 1"/>
    <w:basedOn w:val="a"/>
    <w:next w:val="a"/>
    <w:link w:val="10"/>
    <w:uiPriority w:val="9"/>
    <w:qFormat/>
    <w:rsid w:val="00C67A3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A3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5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2E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0F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714"/>
  </w:style>
  <w:style w:type="paragraph" w:styleId="a7">
    <w:name w:val="footer"/>
    <w:basedOn w:val="a"/>
    <w:link w:val="a8"/>
    <w:uiPriority w:val="99"/>
    <w:unhideWhenUsed/>
    <w:rsid w:val="004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714"/>
  </w:style>
  <w:style w:type="character" w:customStyle="1" w:styleId="10">
    <w:name w:val="Заголовок 1 Знак"/>
    <w:basedOn w:val="a0"/>
    <w:link w:val="1"/>
    <w:uiPriority w:val="9"/>
    <w:rsid w:val="00C67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70098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onomy.gov.ru/material/news/ekonomika_bez_virusa/pravitelstvo_opredelilo_22_otrasli_kotorye_pervymi_poluchat_gospodderzhku.html" TargetMode="External"/><Relationship Id="rId12" Type="http://schemas.openxmlformats.org/officeDocument/2006/relationships/hyperlink" Target="https://www.advokatymoscow.ru/advocate/activity/info/65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ru/dpir/function/napravlenie-deyatelnosti-dpir/podderzhka-i-razvitie-predprinimatelstva/finansovaya-podderzhka/subsidiya-subektam-msp-na-kompensaciyu-lizingovyh-platezhej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ru/material/news/ekonomika_bez_virusa/pravitelstvo_opredelilo_22_otrasli_kotorye_pervymi_poluchat_gospodderzhku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Виктория</dc:creator>
  <cp:keywords/>
  <dc:description/>
  <cp:lastModifiedBy>Мустафина Юлия</cp:lastModifiedBy>
  <cp:revision>5</cp:revision>
  <dcterms:created xsi:type="dcterms:W3CDTF">2020-04-01T09:09:00Z</dcterms:created>
  <dcterms:modified xsi:type="dcterms:W3CDTF">2020-04-01T09:55:00Z</dcterms:modified>
</cp:coreProperties>
</file>